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05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509"/>
        <w:gridCol w:w="1509"/>
        <w:gridCol w:w="1509"/>
        <w:gridCol w:w="1509"/>
        <w:gridCol w:w="1510"/>
        <w:gridCol w:w="1509"/>
      </w:tblGrid>
      <w:tr>
        <w:tblPrEx>
          <w:shd w:val="clear" w:color="auto" w:fill="auto"/>
        </w:tblPrEx>
        <w:trPr>
          <w:trHeight w:val="1877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Je vois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Tu regardes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 xml:space="preserve"> Nous trouvons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vous croyez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Ils pr</w:t>
            </w:r>
            <w:r>
              <w:rPr>
                <w:rFonts w:hAnsi="Helvetic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fr-FR"/>
              </w:rPr>
              <w:t>parent</w:t>
            </w:r>
          </w:p>
        </w:tc>
      </w:tr>
      <w:tr>
        <w:tblPrEx>
          <w:shd w:val="clear" w:color="auto" w:fill="auto"/>
        </w:tblPrEx>
        <w:trPr>
          <w:trHeight w:val="938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Le vol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Les actualit</w:t>
            </w:r>
            <w:r>
              <w:rPr>
                <w:rFonts w:hAnsi="Helvetica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fr-FR"/>
              </w:rPr>
              <w:t>s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8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le bijou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8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la banque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8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sz w:val="22"/>
                <w:szCs w:val="22"/>
                <w:rtl w:val="0"/>
                <w:lang w:val="fr-FR"/>
              </w:rPr>
              <w:t>le volant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38" w:hRule="atLeast"/>
        </w:trPr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</w:pPr>
            <w:r>
              <w:rPr>
                <w:rFonts w:ascii="Helvetica"/>
                <w:rtl w:val="0"/>
              </w:rPr>
              <w:t>le kiosque</w:t>
            </w:r>
          </w:p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